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85" w:rsidRDefault="00216A83">
      <w:bookmarkStart w:id="0" w:name="_GoBack"/>
      <w:bookmarkEnd w:id="0"/>
    </w:p>
    <w:p w:rsidR="00B44B62" w:rsidRDefault="00B44B62">
      <w:r>
        <w:rPr>
          <w:noProof/>
        </w:rPr>
        <w:drawing>
          <wp:inline distT="0" distB="0" distL="0" distR="0">
            <wp:extent cx="5943600" cy="4450737"/>
            <wp:effectExtent l="0" t="0" r="0" b="0"/>
            <wp:docPr id="1" name="Picture 1" descr="U.S. Commercial Nuclear Power Reactors - Years of Op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Commercial Nuclear Power Reactors - Years of Ope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AC" w:rsidRDefault="00050AAC"/>
    <w:p w:rsidR="00050AAC" w:rsidRPr="00050AAC" w:rsidRDefault="00050AAC" w:rsidP="00050AAC">
      <w:pPr>
        <w:shd w:val="clear" w:color="auto" w:fill="FFFFFF"/>
        <w:spacing w:after="0" w:line="288" w:lineRule="atLeast"/>
        <w:outlineLvl w:val="0"/>
        <w:rPr>
          <w:rFonts w:ascii="Helvetica" w:eastAsia="Times New Roman" w:hAnsi="Helvetica" w:cs="Times New Roman"/>
          <w:color w:val="005536"/>
          <w:kern w:val="36"/>
          <w:sz w:val="56"/>
          <w:szCs w:val="56"/>
        </w:rPr>
      </w:pPr>
      <w:r w:rsidRPr="00050AAC">
        <w:rPr>
          <w:rFonts w:ascii="Helvetica" w:eastAsia="Times New Roman" w:hAnsi="Helvetica" w:cs="Times New Roman"/>
          <w:color w:val="005536"/>
          <w:kern w:val="36"/>
          <w:sz w:val="56"/>
          <w:szCs w:val="56"/>
        </w:rPr>
        <w:t>Pellet, fuel</w:t>
      </w:r>
    </w:p>
    <w:p w:rsidR="00050AAC" w:rsidRPr="00050AAC" w:rsidRDefault="00050AAC" w:rsidP="00050AA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A thimble-sized ceramic cylinder (approximately 3/8-inch in diameter and 5/8-inch in length), consisting of </w:t>
      </w:r>
      <w:hyperlink r:id="rId5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uranium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(typically uranium oxide, UO</w:t>
      </w:r>
      <w:r w:rsidRPr="00050AAC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vertAlign w:val="subscript"/>
        </w:rPr>
        <w:t>2</w:t>
      </w:r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), which has been </w:t>
      </w:r>
      <w:hyperlink r:id="rId6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enriched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to increase the concentration of uranium-235 (U-235) to fuel a </w:t>
      </w:r>
      <w:hyperlink r:id="rId7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nuclear reactor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. Modern </w:t>
      </w:r>
      <w:hyperlink r:id="rId8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reactor cores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in </w:t>
      </w:r>
      <w:hyperlink r:id="rId9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pressurized-water reactors (PWRs)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and </w:t>
      </w:r>
      <w:hyperlink r:id="rId10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boiling-water reactors (BWRs)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may contain up to 10 million pellets, stacked in the </w:t>
      </w:r>
      <w:hyperlink r:id="rId11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fuel rods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 that form </w:t>
      </w:r>
      <w:hyperlink r:id="rId12" w:history="1">
        <w:r w:rsidRPr="00050AAC">
          <w:rPr>
            <w:rFonts w:ascii="Verdana" w:eastAsia="Times New Roman" w:hAnsi="Verdana" w:cs="Times New Roman"/>
            <w:color w:val="A84D4D"/>
            <w:sz w:val="18"/>
            <w:szCs w:val="18"/>
            <w:u w:val="single"/>
            <w:bdr w:val="none" w:sz="0" w:space="0" w:color="auto" w:frame="1"/>
          </w:rPr>
          <w:t>fuel assemblies</w:t>
        </w:r>
      </w:hyperlink>
      <w:r w:rsidRPr="00050AAC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p w:rsidR="00050AAC" w:rsidRDefault="00050AAC"/>
    <w:p w:rsidR="00AD6333" w:rsidRDefault="00AD6333" w:rsidP="00AD6333">
      <w:pPr>
        <w:pStyle w:val="Heading1"/>
        <w:shd w:val="clear" w:color="auto" w:fill="FFFFFF"/>
        <w:spacing w:before="0" w:beforeAutospacing="0" w:after="0" w:afterAutospacing="0" w:line="288" w:lineRule="atLeast"/>
        <w:rPr>
          <w:rFonts w:ascii="Helvetica" w:hAnsi="Helvetica"/>
          <w:b w:val="0"/>
          <w:bCs w:val="0"/>
          <w:color w:val="005536"/>
          <w:sz w:val="56"/>
          <w:szCs w:val="56"/>
        </w:rPr>
      </w:pPr>
      <w:r>
        <w:rPr>
          <w:rFonts w:ascii="Helvetica" w:hAnsi="Helvetica"/>
          <w:b w:val="0"/>
          <w:bCs w:val="0"/>
          <w:color w:val="005536"/>
          <w:sz w:val="56"/>
          <w:szCs w:val="56"/>
        </w:rPr>
        <w:t>Fuel rod</w:t>
      </w:r>
    </w:p>
    <w:p w:rsidR="00AD6333" w:rsidRDefault="00AD6333" w:rsidP="00AD633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 long, slender, zirconium metal tube containing </w:t>
      </w:r>
      <w:hyperlink r:id="rId13" w:history="1">
        <w:r>
          <w:rPr>
            <w:rStyle w:val="Hyperlink"/>
            <w:rFonts w:ascii="Verdana" w:hAnsi="Verdana"/>
            <w:color w:val="A84D4D"/>
            <w:sz w:val="18"/>
            <w:szCs w:val="18"/>
            <w:bdr w:val="none" w:sz="0" w:space="0" w:color="auto" w:frame="1"/>
          </w:rPr>
          <w:t>pellets</w:t>
        </w:r>
      </w:hyperlink>
      <w:r>
        <w:rPr>
          <w:rFonts w:ascii="Verdana" w:hAnsi="Verdana"/>
          <w:color w:val="333333"/>
          <w:sz w:val="18"/>
          <w:szCs w:val="18"/>
        </w:rPr>
        <w:t> of </w:t>
      </w:r>
      <w:hyperlink r:id="rId14" w:history="1">
        <w:r>
          <w:rPr>
            <w:rStyle w:val="Hyperlink"/>
            <w:rFonts w:ascii="Verdana" w:hAnsi="Verdana"/>
            <w:color w:val="A84D4D"/>
            <w:sz w:val="18"/>
            <w:szCs w:val="18"/>
            <w:bdr w:val="none" w:sz="0" w:space="0" w:color="auto" w:frame="1"/>
          </w:rPr>
          <w:t>fissionable material</w:t>
        </w:r>
      </w:hyperlink>
      <w:r>
        <w:rPr>
          <w:rFonts w:ascii="Verdana" w:hAnsi="Verdana"/>
          <w:color w:val="333333"/>
          <w:sz w:val="18"/>
          <w:szCs w:val="18"/>
        </w:rPr>
        <w:t>, which provide fuel for </w:t>
      </w:r>
      <w:hyperlink r:id="rId15" w:history="1">
        <w:r>
          <w:rPr>
            <w:rStyle w:val="Hyperlink"/>
            <w:rFonts w:ascii="Verdana" w:hAnsi="Verdana"/>
            <w:color w:val="A84D4D"/>
            <w:sz w:val="18"/>
            <w:szCs w:val="18"/>
            <w:bdr w:val="none" w:sz="0" w:space="0" w:color="auto" w:frame="1"/>
          </w:rPr>
          <w:t>nuclear reactors</w:t>
        </w:r>
      </w:hyperlink>
      <w:r>
        <w:rPr>
          <w:rFonts w:ascii="Verdana" w:hAnsi="Verdana"/>
          <w:color w:val="333333"/>
          <w:sz w:val="18"/>
          <w:szCs w:val="18"/>
        </w:rPr>
        <w:t>. Fuel rods are assembled into bundles called </w:t>
      </w:r>
      <w:hyperlink r:id="rId16" w:history="1">
        <w:r>
          <w:rPr>
            <w:rStyle w:val="Hyperlink"/>
            <w:rFonts w:ascii="Verdana" w:hAnsi="Verdana"/>
            <w:color w:val="A84D4D"/>
            <w:sz w:val="18"/>
            <w:szCs w:val="18"/>
            <w:bdr w:val="none" w:sz="0" w:space="0" w:color="auto" w:frame="1"/>
          </w:rPr>
          <w:t>fuel assemblies</w:t>
        </w:r>
      </w:hyperlink>
      <w:r>
        <w:rPr>
          <w:rFonts w:ascii="Verdana" w:hAnsi="Verdana"/>
          <w:color w:val="333333"/>
          <w:sz w:val="18"/>
          <w:szCs w:val="18"/>
        </w:rPr>
        <w:t>, which are loaded individually into the </w:t>
      </w:r>
      <w:hyperlink r:id="rId17" w:history="1">
        <w:r>
          <w:rPr>
            <w:rStyle w:val="Hyperlink"/>
            <w:rFonts w:ascii="Verdana" w:hAnsi="Verdana"/>
            <w:color w:val="A84D4D"/>
            <w:sz w:val="18"/>
            <w:szCs w:val="18"/>
            <w:bdr w:val="none" w:sz="0" w:space="0" w:color="auto" w:frame="1"/>
          </w:rPr>
          <w:t>reactor core</w:t>
        </w:r>
      </w:hyperlink>
      <w:r>
        <w:rPr>
          <w:rFonts w:ascii="Verdana" w:hAnsi="Verdana"/>
          <w:color w:val="333333"/>
          <w:sz w:val="18"/>
          <w:szCs w:val="18"/>
        </w:rPr>
        <w:t>.</w:t>
      </w:r>
    </w:p>
    <w:p w:rsidR="00AD6333" w:rsidRDefault="00AD6333"/>
    <w:p w:rsidR="00895BB6" w:rsidRDefault="00895BB6" w:rsidP="00895BB6">
      <w:r w:rsidRPr="0085368B">
        <w:rPr>
          <w:noProof/>
        </w:rPr>
        <w:lastRenderedPageBreak/>
        <w:drawing>
          <wp:inline distT="0" distB="0" distL="0" distR="0" wp14:anchorId="222ECE31" wp14:editId="78A8E65E">
            <wp:extent cx="3135690" cy="24765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48" cy="24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B6" w:rsidRDefault="00895BB6"/>
    <w:sectPr w:rsidR="0089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62"/>
    <w:rsid w:val="00050AAC"/>
    <w:rsid w:val="00216A83"/>
    <w:rsid w:val="002B2350"/>
    <w:rsid w:val="004C3C8A"/>
    <w:rsid w:val="00702C2C"/>
    <w:rsid w:val="007140BB"/>
    <w:rsid w:val="00895BB6"/>
    <w:rsid w:val="00996F4B"/>
    <w:rsid w:val="009A026B"/>
    <w:rsid w:val="00AD6333"/>
    <w:rsid w:val="00B4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3645-5CBA-46FF-A14E-7D2AD28D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5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0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gov/reading-rm/basic-ref/glossary/reactor-core.html" TargetMode="External"/><Relationship Id="rId13" Type="http://schemas.openxmlformats.org/officeDocument/2006/relationships/hyperlink" Target="https://www.nrc.gov/reading-rm/basic-ref/glossary/pellet-fuel.html" TargetMode="External"/><Relationship Id="rId1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nrc.gov/reading-rm/basic-ref/glossary/reactor-nuclear.html" TargetMode="External"/><Relationship Id="rId12" Type="http://schemas.openxmlformats.org/officeDocument/2006/relationships/hyperlink" Target="https://www.nrc.gov/reading-rm/basic-ref/glossary/fuel-assembly-fuel-bundle-fuel-element.html" TargetMode="External"/><Relationship Id="rId17" Type="http://schemas.openxmlformats.org/officeDocument/2006/relationships/hyperlink" Target="https://www.nrc.gov/reading-rm/basic-ref/glossary/reactor-cor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rc.gov/reading-rm/basic-ref/glossary/fuel-assembly-fuel-bundle-fuel-element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rc.gov/materials/fuel-cycle-fac/ur-enrichment.html" TargetMode="External"/><Relationship Id="rId11" Type="http://schemas.openxmlformats.org/officeDocument/2006/relationships/hyperlink" Target="https://www.nrc.gov/reading-rm/basic-ref/glossary/fuel-rod.html" TargetMode="External"/><Relationship Id="rId5" Type="http://schemas.openxmlformats.org/officeDocument/2006/relationships/hyperlink" Target="https://www.nrc.gov/reading-rm/basic-ref/glossary/uranium.html" TargetMode="External"/><Relationship Id="rId15" Type="http://schemas.openxmlformats.org/officeDocument/2006/relationships/hyperlink" Target="https://www.nrc.gov/reading-rm/basic-ref/glossary/nuclear-reactor.html" TargetMode="External"/><Relationship Id="rId10" Type="http://schemas.openxmlformats.org/officeDocument/2006/relationships/hyperlink" Target="https://www.nrc.gov/reading-rm/basic-ref/glossary/boiling-water-reactor-bwr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rc.gov/reading-rm/basic-ref/glossary/pressurized-water-reactor-pwr.html" TargetMode="External"/><Relationship Id="rId14" Type="http://schemas.openxmlformats.org/officeDocument/2006/relationships/hyperlink" Target="https://www.nrc.gov/reading-rm/basic-ref/glossary/fissionable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Douglas</dc:creator>
  <cp:keywords/>
  <dc:description/>
  <cp:lastModifiedBy>Karen Douglas</cp:lastModifiedBy>
  <cp:revision>2</cp:revision>
  <dcterms:created xsi:type="dcterms:W3CDTF">2017-12-01T01:09:00Z</dcterms:created>
  <dcterms:modified xsi:type="dcterms:W3CDTF">2017-12-01T01:09:00Z</dcterms:modified>
</cp:coreProperties>
</file>